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 w:eastAsia="맑은 고딕"/>
          <w:b/>
          <w:sz w:val="44"/>
        </w:rPr>
        <w:t>지출결의서</w:t>
      </w:r>
    </w:p>
    <w:p>
      <w:pPr>
        <w:jc w:val="center"/>
      </w:pPr>
      <w:r>
        <w:rPr>
          <w:rFonts w:ascii="맑은 고딕" w:hAnsi="맑은 고딕" w:eastAsia="맑은 고딕"/>
          <w:b w:val="0"/>
          <w:color w:val="6B7280"/>
          <w:sz w:val="20"/>
        </w:rPr>
        <w:t>경비 집행 승인을 위한 내부 결재 서식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신청부서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신청자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결의일자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/>
        </w:tc>
        <w:tc>
          <w:tcPr>
            <w:tcW w:type="dxa" w:w="3685"/>
          </w:tcPr>
          <w:p/>
        </w:tc>
      </w:tr>
    </w:tbl>
    <w:p/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지출사유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지출 내역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적요</w:t>
            </w:r>
          </w:p>
        </w:tc>
        <w:tc>
          <w:tcPr>
            <w:tcW w:type="dxa" w:w="2409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항목</w:t>
            </w:r>
          </w:p>
        </w:tc>
        <w:tc>
          <w:tcPr>
            <w:tcW w:type="dxa" w:w="2409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금액</w:t>
            </w:r>
          </w:p>
        </w:tc>
        <w:tc>
          <w:tcPr>
            <w:tcW w:type="dxa" w:w="2409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비고</w:t>
            </w:r>
          </w:p>
        </w:tc>
      </w:tr>
      <w:tr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</w:tr>
      <w:tr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</w:tr>
      <w:tr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</w:tr>
      <w:tr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</w:tr>
      <w:tr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</w:tr>
      <w:tr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</w:tr>
    </w:tbl>
    <w:p/>
    <w:p/>
    <w:p>
      <w:pPr>
        <w:jc w:val="center"/>
      </w:pPr>
      <w:r>
        <w:rPr>
          <w:rFonts w:ascii="맑은 고딕" w:hAnsi="맑은 고딕" w:eastAsia="맑은 고딕"/>
          <w:b w:val="0"/>
          <w:sz w:val="22"/>
        </w:rPr>
        <w:t>작성일 :        년      월      일</w:t>
      </w:r>
    </w:p>
    <w:p/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기안 :                                  (서명 또는 인)</w:t>
      </w:r>
    </w:p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검토 :                                  (서명 또는 인)</w:t>
      </w:r>
    </w:p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승인 :                                  (서명 또는 인)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