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육아휴직신청서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육아휴직 사용을 신청하는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소속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자녀 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자녀 생년월일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신청기간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복직예정일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육아휴직 신청 사유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업무 인수인계 계획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신청일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신청인 (인)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결재(팀장)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결재(인사담당)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