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동업계약서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공동사업 운영을 위한 표준 동업계약서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동업자1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동업자2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상호(사업체명)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사업목적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출자금액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손익분배비율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제1조 (목적)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동업자들은 공동으로 사업을 운영함을 목적으로 본 계약을 체결한다.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제2조 (출자)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각 동업자는 위에 명시된 금액을 사업 자금으로 출자한다.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제3조 (손익분배)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사업의 손익은 위 출자비율에 따라 분배한다.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제4조 (업무집행)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동업자 전원의 합의로 업무집행자를 선임할 수 있다.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제5조 (탈퇴 및 해산)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동업자가 탈퇴하고자 할 경우 사전에 서면으로 통지하며, 지분 정산은 별도 협의한다.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동업자1 (인)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동업자2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